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国标黑体" w:hAnsi="国标黑体" w:eastAsia="国标黑体" w:cs="国标黑体"/>
          <w:b w:val="0"/>
          <w:bCs/>
          <w:sz w:val="36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/>
          <w:sz w:val="36"/>
          <w:lang w:eastAsia="zh-CN"/>
        </w:rPr>
        <w:t>附件</w:t>
      </w:r>
      <w:r>
        <w:rPr>
          <w:rFonts w:hint="eastAsia" w:ascii="国标黑体" w:hAnsi="国标黑体" w:eastAsia="国标黑体" w:cs="国标黑体"/>
          <w:b w:val="0"/>
          <w:bCs/>
          <w:sz w:val="36"/>
          <w:lang w:val="en-US" w:eastAsia="zh-CN"/>
        </w:rPr>
        <w:t>3</w:t>
      </w:r>
      <w:bookmarkStart w:id="0" w:name="_GoBack"/>
      <w:bookmarkEnd w:id="0"/>
    </w:p>
    <w:p>
      <w:pPr>
        <w:jc w:val="center"/>
        <w:rPr>
          <w:b/>
          <w:sz w:val="36"/>
        </w:rPr>
      </w:pPr>
      <w:r>
        <w:rPr>
          <w:b/>
          <w:sz w:val="36"/>
        </w:rPr>
        <w:t>2025年广州市居家适老化改造</w:t>
      </w:r>
      <w:r>
        <w:rPr>
          <w:rFonts w:hint="eastAsia"/>
          <w:b/>
          <w:sz w:val="36"/>
          <w:lang w:eastAsia="zh-CN"/>
        </w:rPr>
        <w:t>“焕新”</w:t>
      </w:r>
      <w:r>
        <w:rPr>
          <w:b/>
          <w:sz w:val="36"/>
        </w:rPr>
        <w:t>活动</w:t>
      </w: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eastAsia="zh-CN"/>
        </w:rPr>
        <w:t>企业报名</w:t>
      </w:r>
      <w:r>
        <w:rPr>
          <w:b/>
          <w:sz w:val="36"/>
        </w:rPr>
        <w:t>操作指引</w:t>
      </w:r>
    </w:p>
    <w:p>
      <w:pPr>
        <w:pStyle w:val="2"/>
      </w:pPr>
      <w:r>
        <w:t>1.活动入口</w:t>
      </w:r>
    </w:p>
    <w:p>
      <w:pP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百度搜索“穗@i企”,选择有官方标识的官网进入穗@i企官网首页，或者打开以下网址。</w:t>
      </w:r>
    </w:p>
    <w:p>
      <w:pP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穗@i企网址：</w:t>
      </w:r>
      <w:r>
        <w:rPr>
          <w:rStyle w:val="8"/>
          <w:color w:val="auto"/>
        </w:rPr>
        <w:fldChar w:fldCharType="begin"/>
      </w:r>
      <w:r>
        <w:rPr>
          <w:rStyle w:val="8"/>
          <w:color w:val="auto"/>
        </w:rPr>
        <w:instrText xml:space="preserve">HYPERLINK https://qyfw.gzonline.gov.cn/qyfw/home normalLink \tdkey q4wn3r \tdfe -10 \tdfn https%3A//qyfw.gzonline.gov.cn/qyfw/home \tdfu https://qyfw.gzonline.gov.cn/qyfw/home \tdlt inline </w:instrText>
      </w:r>
      <w:r>
        <w:rPr>
          <w:rStyle w:val="8"/>
          <w:color w:val="auto"/>
        </w:rPr>
        <w:fldChar w:fldCharType="separate"/>
      </w:r>
      <w:r>
        <w:rPr>
          <w:rStyle w:val="8"/>
          <w:color w:val="auto"/>
        </w:rPr>
        <w:t>https://qyfw.gzonline.gov.cn/qyfw/home</w:t>
      </w:r>
      <w:r>
        <w:rPr>
          <w:rStyle w:val="8"/>
          <w:color w:val="auto"/>
        </w:rPr>
        <w:fldChar w:fldCharType="end"/>
      </w:r>
    </w:p>
    <w:p>
      <w:pPr>
        <w:ind w:firstLineChars="0"/>
        <w:rPr>
          <w:rFonts w:hint="eastAsia" w:ascii="宋体" w:hAnsi="宋体" w:eastAsia="宋体" w:cs="宋体"/>
          <w:sz w:val="28"/>
          <w:lang w:eastAsia="zh-CN"/>
        </w:rPr>
      </w:pPr>
      <w:r>
        <w:rPr>
          <w:rFonts w:ascii="宋体" w:hAnsi="宋体" w:eastAsia="宋体" w:cs="宋体"/>
          <w:sz w:val="28"/>
        </w:rPr>
        <w:drawing>
          <wp:inline distT="0" distB="0" distL="0" distR="0">
            <wp:extent cx="5760720" cy="280225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在“穗@i企”官网，服务推荐中点击 广州市“以旧换新”活动商家专区。</w:t>
      </w:r>
    </w:p>
    <w:p>
      <w:r>
        <w:drawing>
          <wp:inline distT="0" distB="0" distL="0" distR="0">
            <wp:extent cx="5485130" cy="3007995"/>
            <wp:effectExtent l="0" t="0" r="1270" b="1905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进入后，点击右上角“未登录”。</w:t>
      </w:r>
    </w:p>
    <w:p>
      <w:pPr>
        <w:pBdr>
          <w:bottom w:val="none" w:color="auto" w:sz="0" w:space="0"/>
        </w:pBdr>
      </w:pPr>
      <w:r>
        <w:drawing>
          <wp:inline distT="0" distB="0" distL="0" distR="0">
            <wp:extent cx="5760720" cy="126682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200"/>
      </w:pPr>
      <w:r>
        <w:rPr>
          <w:rFonts w:ascii="宋体" w:hAnsi="宋体" w:eastAsia="宋体" w:cs="宋体"/>
          <w:sz w:val="28"/>
        </w:rPr>
        <w:t>选择“法人登录”（</w:t>
      </w:r>
      <w:r>
        <w:rPr>
          <w:rFonts w:ascii="宋体" w:hAnsi="宋体" w:eastAsia="宋体" w:cs="宋体"/>
          <w:color w:val="FF0000"/>
          <w:sz w:val="28"/>
        </w:rPr>
        <w:t>参与活动必须使用法人登录</w:t>
      </w:r>
      <w:r>
        <w:rPr>
          <w:rFonts w:ascii="宋体" w:hAnsi="宋体" w:eastAsia="宋体" w:cs="宋体"/>
          <w:sz w:val="28"/>
        </w:rPr>
        <w:t>，不可用个人登录来参与）</w:t>
      </w:r>
      <w:r>
        <w:rPr>
          <w:rFonts w:ascii="宋体" w:hAnsi="宋体" w:eastAsia="宋体" w:cs="宋体"/>
          <w:i w:val="0"/>
          <w:strike w:val="0"/>
          <w:color w:val="000000"/>
          <w:sz w:val="28"/>
          <w:u w:val="none"/>
        </w:rPr>
        <w:t>可以通过扫码或者选择下方其他登录方式登录系统。如无账号，需要把登陆方式切换到账号密码，点击立即注册。</w:t>
      </w:r>
    </w:p>
    <w:p>
      <w:r>
        <w:drawing>
          <wp:inline distT="0" distB="0" distL="0" distR="0">
            <wp:extent cx="5760720" cy="310896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登陆后选择 【居家适老化改造】，进入活动相关操作页面。</w:t>
      </w:r>
    </w:p>
    <w:p>
      <w:pPr>
        <w:rPr>
          <w:rFonts w:hint="eastAsia" w:ascii="宋体" w:hAnsi="宋体" w:eastAsia="宋体" w:cs="宋体"/>
          <w:sz w:val="28"/>
          <w:lang w:val="en-US" w:eastAsia="zh-CN"/>
        </w:rPr>
      </w:pPr>
      <w:r>
        <w:drawing>
          <wp:inline distT="0" distB="0" distL="0" distR="0">
            <wp:extent cx="5760720" cy="248031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200"/>
        <w:rPr>
          <w:rFonts w:hint="eastAsia" w:ascii="宋体" w:hAnsi="宋体" w:eastAsia="宋体" w:cs="宋体"/>
          <w:color w:val="FF0000"/>
          <w:sz w:val="28"/>
          <w:lang w:val="en-US" w:eastAsia="zh-CN"/>
        </w:rPr>
      </w:pPr>
      <w:r>
        <w:rPr>
          <w:rFonts w:hint="eastAsia" w:ascii="宋体" w:hAnsi="宋体" w:eastAsia="宋体" w:cs="宋体"/>
          <w:sz w:val="28"/>
          <w:lang w:val="en-US" w:eastAsia="zh-CN"/>
        </w:rPr>
        <w:t>在页面中，可以看到活动说明、活动流程以及各个流程的入口。活动说明下面文字部分的内容，</w:t>
      </w:r>
      <w:r>
        <w:rPr>
          <w:rFonts w:hint="eastAsia" w:ascii="宋体" w:hAnsi="宋体" w:eastAsia="宋体" w:cs="宋体"/>
          <w:color w:val="FF0000"/>
          <w:sz w:val="28"/>
          <w:lang w:val="en-US" w:eastAsia="zh-CN"/>
        </w:rPr>
        <w:t>点击【2025年广州市居家适老化改造活动-操作指引】可以跳转到操作指引相关文档。</w:t>
      </w:r>
    </w:p>
    <w:p>
      <w:r>
        <w:drawing>
          <wp:inline distT="0" distB="0" distL="0" distR="0">
            <wp:extent cx="5760720" cy="299339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t>活动报名</w:t>
      </w:r>
    </w:p>
    <w:p>
      <w:pPr>
        <w:pStyle w:val="3"/>
        <w:ind w:left="0"/>
      </w:pPr>
      <w:r>
        <w:tab/>
      </w:r>
      <w:r>
        <w:t>2.1 活动报名入口</w:t>
      </w:r>
    </w:p>
    <w:p>
      <w:pPr>
        <w:ind w:left="0" w:firstLineChars="200"/>
      </w:pPr>
      <w:r>
        <w:rPr>
          <w:rFonts w:hint="eastAsia" w:ascii="宋体" w:hAnsi="宋体" w:eastAsia="宋体" w:cs="宋体"/>
          <w:sz w:val="28"/>
          <w:lang w:val="en-US" w:eastAsia="zh-CN"/>
        </w:rPr>
        <w:t>点击“活动报名”即可进入活动报名页面。</w:t>
      </w:r>
    </w:p>
    <w:p>
      <w:r>
        <w:drawing>
          <wp:inline distT="0" distB="0" distL="0" distR="0">
            <wp:extent cx="5760720" cy="294894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bottom w:val="none" w:color="auto" w:sz="0" w:space="0"/>
        </w:pBdr>
      </w:pPr>
      <w:r>
        <w:tab/>
      </w:r>
      <w:r>
        <w:t>2.2 企业基本信息</w:t>
      </w:r>
    </w:p>
    <w:p>
      <w:r>
        <w:drawing>
          <wp:inline distT="0" distB="0" distL="0" distR="0">
            <wp:extent cx="5760720" cy="2629535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企业品牌名称：可以填写企业主要销售的品牌名称。</w:t>
      </w:r>
    </w:p>
    <w:p>
      <w:pPr>
        <w:pBdr>
          <w:bottom w:val="none" w:color="auto" w:sz="0" w:space="0"/>
        </w:pBd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登记机关：营业执照右下角有个登记机关的盖章。</w:t>
      </w:r>
    </w:p>
    <w:p>
      <w:pPr>
        <w:ind w:firstLineChars="200"/>
        <w:rPr>
          <w:rFonts w:ascii="宋体" w:hAnsi="宋体" w:eastAsia="宋体" w:cs="宋体"/>
          <w:color w:val="FF0000"/>
          <w:sz w:val="28"/>
        </w:rPr>
      </w:pPr>
      <w:r>
        <w:rPr>
          <w:rFonts w:ascii="宋体" w:hAnsi="宋体" w:eastAsia="宋体" w:cs="宋体"/>
          <w:color w:val="FF0000"/>
          <w:sz w:val="28"/>
        </w:rPr>
        <w:t>注意：填写前，请先核对“企业名称”、“企业统一社会信用代码”、“法定代表人”、“法定代表人身份证”是否有误。如果有误，可以点击右上角的“企业名称”-“账号管理”-“修改资料”，更新成正确的信息。</w:t>
      </w:r>
    </w:p>
    <w:p>
      <w:r>
        <w:drawing>
          <wp:inline distT="0" distB="0" distL="0" distR="0">
            <wp:extent cx="5760720" cy="2134870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0720" cy="2479040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bottom w:val="none" w:color="auto" w:sz="0" w:space="0"/>
        </w:pBdr>
      </w:pPr>
      <w:r>
        <w:t>2.3 银行账户信息（填写前请认真核实银行账户信息是否填写正确，以免耽误补贴的发放）</w:t>
      </w:r>
    </w:p>
    <w:p>
      <w:r>
        <w:drawing>
          <wp:inline distT="0" distB="0" distL="0" distR="0">
            <wp:extent cx="5760720" cy="1002665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电子联行号可以在对应银行APP开户行查询里面查找或者咨询银行客服，也可以参考一下以下表格数据。</w:t>
      </w:r>
    </w:p>
    <w:p>
      <w:pPr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fldChar w:fldCharType="begin"/>
      </w:r>
      <w:r>
        <w:rPr>
          <w:rFonts w:ascii="宋体" w:hAnsi="宋体" w:eastAsia="宋体" w:cs="宋体"/>
          <w:sz w:val="28"/>
        </w:rPr>
        <w:instrText xml:space="preserve">ATTACHMENT 9385426455a749e998d12c4ef202b440 \f 电子联行号.xls \s 193536 \t xls \l card \i kwjzfl1740711398114 \c doc \tdkey yeoi0f</w:instrText>
      </w:r>
      <w:r>
        <w:rPr>
          <w:rFonts w:ascii="宋体" w:hAnsi="宋体" w:eastAsia="宋体" w:cs="宋体"/>
          <w:sz w:val="28"/>
        </w:rPr>
        <w:fldChar w:fldCharType="separate"/>
      </w:r>
      <w:r>
        <w:rPr>
          <w:rFonts w:ascii="宋体" w:hAnsi="宋体" w:eastAsia="宋体" w:cs="宋体"/>
          <w:sz w:val="28"/>
        </w:rPr>
        <w:t>电子联行号.xls</w:t>
      </w:r>
      <w:r>
        <w:rPr>
          <w:rFonts w:ascii="宋体" w:hAnsi="宋体" w:eastAsia="宋体" w:cs="宋体"/>
          <w:sz w:val="28"/>
        </w:rPr>
        <w:fldChar w:fldCharType="end"/>
      </w:r>
    </w:p>
    <w:p>
      <w:pPr>
        <w:rPr>
          <w:rFonts w:ascii="宋体" w:hAnsi="宋体" w:eastAsia="宋体" w:cs="宋体"/>
          <w:color w:val="FF0000"/>
          <w:sz w:val="28"/>
        </w:rPr>
      </w:pPr>
      <w:r>
        <w:tab/>
      </w:r>
      <w:r>
        <w:rPr>
          <w:rFonts w:ascii="宋体" w:hAnsi="宋体" w:eastAsia="宋体" w:cs="宋体"/>
          <w:color w:val="FF0000"/>
          <w:sz w:val="28"/>
        </w:rPr>
        <w:t>注意：开户网点需填写成XX银行XX支行，收款银行账户名称请检查是否与企业名称一致，收款银行账号只能输入纯数字不能包含文字、字母、符号等等。</w:t>
      </w:r>
    </w:p>
    <w:p>
      <w:pPr>
        <w:pStyle w:val="3"/>
      </w:pPr>
      <w:r>
        <w:tab/>
      </w:r>
      <w:r>
        <w:t>2.4 活动参与信息</w:t>
      </w:r>
    </w:p>
    <w:p>
      <w:r>
        <w:drawing>
          <wp:inline distT="0" distB="0" distL="0" distR="0">
            <wp:extent cx="5760720" cy="1823085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sz w:val="28"/>
        </w:rPr>
      </w:pPr>
      <w:r>
        <w:rPr>
          <w:rFonts w:ascii="宋体" w:hAnsi="宋体" w:eastAsia="宋体" w:cs="宋体"/>
          <w:sz w:val="28"/>
        </w:rPr>
        <w:t>其中“线下门店或平台商家数”，所填写的数量要跟【网点信息】里面网点数量保持一致。</w:t>
      </w:r>
      <w:r>
        <w:rPr>
          <w:rFonts w:ascii="宋体" w:hAnsi="宋体" w:eastAsia="宋体" w:cs="宋体"/>
          <w:color w:val="FF0000"/>
          <w:sz w:val="28"/>
        </w:rPr>
        <w:t>信息填写无误后，勾选下方“企业承诺”，点击“下一步”才能跳转到下一页。</w:t>
      </w:r>
    </w:p>
    <w:p>
      <w:r>
        <w:drawing>
          <wp:inline distT="0" distB="0" distL="0" distR="0">
            <wp:extent cx="5760720" cy="878205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Chars="200"/>
      </w:pPr>
      <w:r>
        <w:t>2.5 网点信息</w:t>
      </w:r>
    </w:p>
    <w:p>
      <w:pPr>
        <w:ind w:firstLineChars="200"/>
      </w:pPr>
      <w:r>
        <w:drawing>
          <wp:inline distT="0" distB="0" distL="0" distR="0">
            <wp:extent cx="5760720" cy="2553970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firstLineChars="200"/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最上面的查询区域，可根据“销售网点名称、统一社会信用代码、联系人”这三项按需查询网点信息。可对各条网点信息数据进行相关操作，包含【删除】【编辑】【查看】。</w:t>
      </w:r>
    </w:p>
    <w:p>
      <w:pPr>
        <w:ind w:firstLineChars="200"/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可选择单条【新增】网点信息，填写各项信息进行增加。也可以选择【导入网点信息】，下载“网点导入模板.xlsx”，填写完整信息后在指定区域进行上传。</w:t>
      </w:r>
    </w:p>
    <w:p>
      <w:pPr>
        <w:ind w:firstLineChars="0"/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drawing>
          <wp:inline distT="0" distB="0" distL="0" distR="0">
            <wp:extent cx="5760720" cy="2063115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drawing>
          <wp:inline distT="0" distB="0" distL="0" distR="0">
            <wp:extent cx="5760720" cy="1759585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Chars="200"/>
      </w:pPr>
      <w:r>
        <w:t>2.6 上传附件</w:t>
      </w:r>
    </w:p>
    <w:p>
      <w:r>
        <w:drawing>
          <wp:inline distT="0" distB="0" distL="0" distR="0">
            <wp:extent cx="5760720" cy="7138035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3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 w:val="0"/>
          <w:sz w:val="28"/>
        </w:rPr>
        <w:t>右上角可以下载《企业报名承诺书》，在下载完成后，请您根据模板上的要求由法定代表人在承诺函上亲笔签名，并加盖您所在单位的公章以确认其有效性。请您将已盖章的承诺函扫描成电子版，并上传至指定的位置。</w:t>
      </w:r>
    </w:p>
    <w:p>
      <w:pPr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ab/>
      </w:r>
      <w:r>
        <w:rPr>
          <w:rFonts w:ascii="宋体" w:hAnsi="宋体" w:eastAsia="宋体" w:cs="宋体"/>
          <w:sz w:val="28"/>
        </w:rPr>
        <w:t>请根据“材料说明”上传对应的附件信息，需要加盖公章的都要按照要求进行加盖公章后再上传。要求是图片格式的，如果是多张图片，可以拼接成一张图片进行上传。</w:t>
      </w:r>
    </w:p>
    <w:p>
      <w:pP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若有其他附件，可以在下方“其他附件”上传，确定所有附件全部上传完毕后，点击下方“提交”即完成企业活动报名。</w:t>
      </w:r>
    </w:p>
    <w:p>
      <w:pPr>
        <w:rPr>
          <w:rFonts w:ascii="宋体" w:hAnsi="宋体" w:eastAsia="宋体" w:cs="宋体"/>
          <w:color w:val="FF0000"/>
          <w:sz w:val="28"/>
        </w:rPr>
      </w:pPr>
      <w:r>
        <w:rPr>
          <w:rFonts w:ascii="宋体" w:hAnsi="宋体" w:eastAsia="宋体" w:cs="宋体"/>
          <w:sz w:val="28"/>
        </w:rPr>
        <w:tab/>
      </w:r>
      <w:r>
        <w:rPr>
          <w:rFonts w:ascii="宋体" w:hAnsi="宋体" w:eastAsia="宋体" w:cs="宋体"/>
          <w:color w:val="FF0000"/>
          <w:sz w:val="28"/>
        </w:rPr>
        <w:t>企业活动报名提交后需要由企业注册地区所在的民政局审核，审核通过后才可进行下一步流程的操作。</w:t>
      </w:r>
    </w:p>
    <w:p>
      <w:pPr>
        <w:rPr>
          <w:rFonts w:ascii="宋体" w:hAnsi="宋体" w:eastAsia="宋体" w:cs="宋体"/>
          <w:color w:val="FF0000"/>
          <w:sz w:val="28"/>
        </w:rPr>
      </w:pPr>
      <w:r>
        <w:rPr>
          <w:rFonts w:ascii="宋体" w:hAnsi="宋体" w:eastAsia="宋体" w:cs="宋体"/>
          <w:color w:val="FF0000"/>
          <w:sz w:val="28"/>
        </w:rPr>
        <w:drawing>
          <wp:inline distT="0" distB="0" distL="0" distR="0">
            <wp:extent cx="5760720" cy="2976880"/>
            <wp:effectExtent l="0" t="0" r="11430" b="1397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Chars="200"/>
      </w:pPr>
      <w:r>
        <w:t>2.7 审核进度查询</w:t>
      </w:r>
      <w:r>
        <w:tab/>
      </w:r>
    </w:p>
    <w:p>
      <w:pPr>
        <w:ind w:firstLineChars="200"/>
        <w:rPr>
          <w:rFonts w:hint="eastAsia" w:eastAsia="宋体"/>
          <w:color w:val="FF0000"/>
          <w:lang w:eastAsia="zh-CN"/>
        </w:rPr>
      </w:pPr>
      <w:r>
        <w:rPr>
          <w:rFonts w:ascii="宋体" w:hAnsi="宋体" w:eastAsia="宋体" w:cs="宋体"/>
          <w:sz w:val="28"/>
        </w:rPr>
        <w:t>提交完“活动报名”，如果想要查看审核进度，可以重新进入活动报名页面，点击“企业基本信息”</w:t>
      </w:r>
      <w:r>
        <w:rPr>
          <w:rFonts w:ascii="宋体" w:hAnsi="宋体" w:eastAsia="宋体" w:cs="宋体"/>
          <w:color w:val="FF0000"/>
          <w:sz w:val="28"/>
        </w:rPr>
        <w:t>最右侧的“审批记录”查看当前的审核流程和审核结果。</w:t>
      </w:r>
    </w:p>
    <w:p>
      <w:pPr>
        <w:pBdr>
          <w:bottom w:val="none" w:color="auto" w:sz="0" w:space="0"/>
        </w:pBdr>
      </w:pPr>
      <w:r>
        <w:drawing>
          <wp:inline distT="0" distB="0" distL="0" distR="0">
            <wp:extent cx="5760720" cy="2500630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Chars="200"/>
      </w:pPr>
      <w:r>
        <w:t>2.8 撤回/修改活动报名</w:t>
      </w:r>
    </w:p>
    <w:p>
      <w:pP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提交后，在“待审核”状态下。如果发现信息有误，也可以重新进入活动报名的页面，点击最下方的“撤销”按钮，重新编辑提交。</w:t>
      </w:r>
    </w:p>
    <w:p>
      <w:pPr>
        <w:ind w:firstLineChars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drawing>
          <wp:inline distT="0" distB="0" distL="0" distR="0">
            <wp:extent cx="5503545" cy="1838325"/>
            <wp:effectExtent l="0" t="0" r="1905" b="9525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firstLineChars="20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“待确认”或“审核不通过”的情况，要修改信息，可以点击最下方的“编辑”按钮，重新编辑提交。页面会保留上次填写过的信息，编辑更新成正确的信息后，重新提交即可。</w:t>
      </w:r>
    </w:p>
    <w:p>
      <w:r>
        <w:drawing>
          <wp:inline distT="0" distB="0" distL="0" distR="0">
            <wp:extent cx="5760720" cy="2134870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descrip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i w:val="0"/>
          <w:sz w:val="36"/>
        </w:rPr>
      </w:pPr>
      <w:r>
        <w:rPr>
          <w:b/>
          <w:i w:val="0"/>
          <w:sz w:val="36"/>
        </w:rPr>
        <w:t>2025年广州市居家适老化改造</w:t>
      </w:r>
      <w:r>
        <w:rPr>
          <w:rFonts w:hint="eastAsia"/>
          <w:b/>
          <w:i w:val="0"/>
          <w:sz w:val="36"/>
          <w:lang w:eastAsia="zh-CN"/>
        </w:rPr>
        <w:t>“焕新”</w:t>
      </w:r>
      <w:r>
        <w:rPr>
          <w:b/>
          <w:i w:val="0"/>
          <w:sz w:val="36"/>
        </w:rPr>
        <w:t>活动</w:t>
      </w:r>
    </w:p>
    <w:p>
      <w:pPr>
        <w:jc w:val="center"/>
        <w:rPr>
          <w:b/>
          <w:i w:val="0"/>
          <w:sz w:val="36"/>
        </w:rPr>
      </w:pPr>
      <w:r>
        <w:rPr>
          <w:rFonts w:hint="eastAsia"/>
          <w:b/>
          <w:i w:val="0"/>
          <w:sz w:val="36"/>
          <w:lang w:eastAsia="zh-CN"/>
        </w:rPr>
        <w:t>企业报名</w:t>
      </w:r>
      <w:r>
        <w:rPr>
          <w:b/>
          <w:i w:val="0"/>
          <w:sz w:val="36"/>
        </w:rPr>
        <w:t>审核端操作指引</w:t>
      </w:r>
    </w:p>
    <w:p>
      <w:pPr>
        <w:pStyle w:val="2"/>
        <w:numPr>
          <w:ilvl w:val="0"/>
          <w:numId w:val="2"/>
        </w:numPr>
      </w:pPr>
      <w:r>
        <w:t>审核活动报名</w:t>
      </w:r>
    </w:p>
    <w:p>
      <w:pPr>
        <w:pStyle w:val="3"/>
        <w:ind w:left="0" w:firstLineChars="200"/>
      </w:pPr>
      <w:r>
        <w:t>1.1 审核活动报名入口</w:t>
      </w:r>
    </w:p>
    <w:p>
      <w:pPr>
        <w:ind w:left="0" w:firstLineChars="200"/>
        <w:rPr>
          <w:rFonts w:hint="eastAsia" w:ascii="宋体" w:hAnsi="宋体" w:eastAsia="宋体" w:cs="宋体"/>
          <w:sz w:val="28"/>
          <w:lang w:val="en-US" w:eastAsia="zh-CN"/>
        </w:rPr>
      </w:pPr>
      <w:r>
        <w:rPr>
          <w:rFonts w:hint="eastAsia" w:ascii="宋体" w:hAnsi="宋体" w:eastAsia="宋体" w:cs="宋体"/>
          <w:sz w:val="28"/>
          <w:lang w:val="en-US" w:eastAsia="zh-CN"/>
        </w:rPr>
        <w:t>网址：</w:t>
      </w:r>
      <w:r>
        <w:rPr>
          <w:rStyle w:val="8"/>
          <w:color w:val="auto"/>
        </w:rPr>
        <w:fldChar w:fldCharType="begin"/>
      </w:r>
      <w:r>
        <w:rPr>
          <w:rStyle w:val="8"/>
          <w:color w:val="auto"/>
        </w:rPr>
        <w:instrText xml:space="preserve">HYPERLINK http://10.201.116.6:9010/portal-web4/index.html#/login normalLink \tdkey l9u0po \tdfe -10 \tdfn http%3A//10.201.116.6%3A9010/portal-web4/index.html%23/login \tdfu http://10.201.116.6:9010/portal-web4/index.html#/login \tdlt inline </w:instrText>
      </w:r>
      <w:r>
        <w:rPr>
          <w:rStyle w:val="8"/>
          <w:color w:val="auto"/>
        </w:rPr>
        <w:fldChar w:fldCharType="separate"/>
      </w:r>
      <w:r>
        <w:rPr>
          <w:rStyle w:val="8"/>
          <w:color w:val="auto"/>
        </w:rPr>
        <w:t>http://10.201.116.6:9010/portal-web4/index.html#/login</w:t>
      </w:r>
      <w:r>
        <w:rPr>
          <w:rStyle w:val="8"/>
          <w:color w:val="auto"/>
        </w:rPr>
        <w:fldChar w:fldCharType="end"/>
      </w:r>
    </w:p>
    <w:p>
      <w:pPr>
        <w:ind w:left="0" w:firstLineChars="0"/>
        <w:rPr>
          <w:rFonts w:hint="eastAsia" w:ascii="宋体" w:hAnsi="宋体" w:eastAsia="宋体" w:cs="宋体"/>
          <w:sz w:val="28"/>
          <w:lang w:val="en-US" w:eastAsia="zh-CN"/>
        </w:rPr>
      </w:pPr>
      <w:r>
        <w:rPr>
          <w:rFonts w:hint="eastAsia" w:ascii="宋体" w:hAnsi="宋体" w:eastAsia="宋体" w:cs="宋体"/>
          <w:sz w:val="28"/>
          <w:lang w:val="en-US" w:eastAsia="zh-CN"/>
        </w:rPr>
        <w:drawing>
          <wp:inline distT="0" distB="0" distL="0" distR="0">
            <wp:extent cx="5760720" cy="3216910"/>
            <wp:effectExtent l="0" t="0" r="11430" b="2540"/>
            <wp:docPr id="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descrip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0" w:firstLineChars="200"/>
      </w:pPr>
      <w:r>
        <w:rPr>
          <w:rFonts w:hint="eastAsia" w:ascii="宋体" w:hAnsi="宋体" w:eastAsia="宋体" w:cs="宋体"/>
          <w:sz w:val="28"/>
          <w:lang w:val="en-US" w:eastAsia="zh-CN"/>
        </w:rPr>
        <w:t>登录成功跳转到审核页面，点击最左边导航栏的“居家适老化企业审核”即可进入审核页面。企业资格申请，分为“待办任务”和“已办任务”两个页签。</w:t>
      </w:r>
    </w:p>
    <w:p>
      <w:pPr>
        <w:pBdr>
          <w:bottom w:val="none" w:color="auto" w:sz="0" w:space="0"/>
        </w:pBdr>
        <w:ind w:left="0" w:firstLineChars="0"/>
      </w:pPr>
      <w:r>
        <w:drawing>
          <wp:inline distT="0" distB="0" distL="0" distR="0">
            <wp:extent cx="5760720" cy="1647825"/>
            <wp:effectExtent l="0" t="0" r="11430" b="9525"/>
            <wp:docPr id="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firstLineChars="200"/>
      </w:pPr>
      <w:r>
        <w:t>1.2 审核活动报名</w:t>
      </w:r>
    </w:p>
    <w:p>
      <w:pPr>
        <w:ind w:left="0" w:firstLineChars="200"/>
        <w:rPr>
          <w:rFonts w:hint="eastAsia" w:ascii="宋体" w:hAnsi="宋体" w:eastAsia="宋体" w:cs="宋体"/>
          <w:sz w:val="28"/>
          <w:lang w:val="en-US" w:eastAsia="zh-CN"/>
        </w:rPr>
      </w:pPr>
      <w:r>
        <w:rPr>
          <w:rFonts w:hint="eastAsia" w:ascii="宋体" w:hAnsi="宋体" w:eastAsia="宋体" w:cs="宋体"/>
          <w:sz w:val="28"/>
          <w:lang w:val="en-US" w:eastAsia="zh-CN"/>
        </w:rPr>
        <w:t>【待办任务】展示已提交活动报名申请未</w:t>
      </w: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审核的企业数据。</w:t>
      </w:r>
    </w:p>
    <w:p>
      <w:pPr>
        <w:pBdr>
          <w:bottom w:val="none" w:color="auto" w:sz="0" w:space="0"/>
        </w:pBdr>
        <w:ind w:left="0" w:firstLineChars="200"/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最上面的查询区域，可根据“企业名称、日期范围”这两项进行筛选，按需查询。</w:t>
      </w:r>
    </w:p>
    <w:p>
      <w:pPr>
        <w:ind w:left="0" w:firstLineChars="0"/>
        <w:rPr>
          <w:rFonts w:hint="eastAsia" w:ascii="宋体" w:hAnsi="宋体" w:eastAsia="宋体" w:cs="宋体"/>
          <w:sz w:val="28"/>
          <w:lang w:val="en-US" w:eastAsia="zh-CN"/>
        </w:rPr>
      </w:pPr>
      <w:r>
        <w:rPr>
          <w:rFonts w:hint="eastAsia" w:ascii="宋体" w:hAnsi="宋体" w:eastAsia="宋体" w:cs="宋体"/>
          <w:sz w:val="28"/>
          <w:lang w:val="en-US" w:eastAsia="zh-CN"/>
        </w:rPr>
        <w:drawing>
          <wp:inline distT="0" distB="0" distL="0" distR="0">
            <wp:extent cx="5760720" cy="1590675"/>
            <wp:effectExtent l="0" t="0" r="11430" b="9525"/>
            <wp:docPr id="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descrip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Chars="200"/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点击“</w:t>
      </w:r>
      <w:r>
        <w:rPr>
          <w:rFonts w:ascii="宋体" w:hAnsi="宋体" w:eastAsia="宋体" w:cs="宋体"/>
          <w:i w:val="0"/>
          <w:strike w:val="0"/>
          <w:color w:val="FF0000"/>
          <w:spacing w:val="0"/>
          <w:sz w:val="28"/>
          <w:u w:val="none"/>
        </w:rPr>
        <w:t>审核</w:t>
      </w: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”可以查看企业活动报名的详细信息进行审核操作。</w:t>
      </w:r>
    </w:p>
    <w:p>
      <w:pPr>
        <w:ind w:left="0" w:firstLineChars="200"/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最下面审核意见区域分为：审核结果、审核意见。</w:t>
      </w:r>
    </w:p>
    <w:p>
      <w:pPr>
        <w:ind w:left="0" w:firstLineChars="0"/>
        <w:rPr>
          <w:rFonts w:ascii="宋体" w:hAnsi="宋体" w:eastAsia="宋体" w:cs="宋体"/>
          <w:i w:val="0"/>
          <w:strike w:val="0"/>
          <w:color w:val="FF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FF0000"/>
          <w:spacing w:val="0"/>
          <w:sz w:val="28"/>
          <w:u w:val="none"/>
        </w:rPr>
        <w:drawing>
          <wp:inline distT="0" distB="0" distL="0" distR="0">
            <wp:extent cx="5760720" cy="2610485"/>
            <wp:effectExtent l="0" t="0" r="11430" b="1841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0" w:firstLineChars="200"/>
        <w:rPr>
          <w:rFonts w:ascii="宋体" w:hAnsi="宋体" w:eastAsia="宋体" w:cs="宋体"/>
          <w:i w:val="0"/>
          <w:strike w:val="0"/>
          <w:color w:val="FF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审核结果为必填项，选择“通过”，审核意见按需填写。</w:t>
      </w:r>
      <w:r>
        <w:rPr>
          <w:rFonts w:ascii="宋体" w:hAnsi="宋体" w:eastAsia="宋体" w:cs="宋体"/>
          <w:i w:val="0"/>
          <w:strike w:val="0"/>
          <w:color w:val="FF0000"/>
          <w:spacing w:val="0"/>
          <w:sz w:val="28"/>
          <w:u w:val="none"/>
        </w:rPr>
        <w:t>选择“不通过”，审核意见为必填项，需要填写才能提交审核结果。</w:t>
      </w: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提交审核意见，该条企业报名数据会显示在【已办任务】。</w:t>
      </w:r>
    </w:p>
    <w:p>
      <w:pPr>
        <w:ind w:left="0" w:firstLineChars="0"/>
        <w:rPr>
          <w:rFonts w:ascii="宋体" w:hAnsi="宋体" w:eastAsia="宋体" w:cs="宋体"/>
          <w:i w:val="0"/>
          <w:strike w:val="0"/>
          <w:color w:val="FF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FF0000"/>
          <w:spacing w:val="0"/>
          <w:sz w:val="28"/>
          <w:u w:val="none"/>
        </w:rPr>
        <w:drawing>
          <wp:inline distT="0" distB="0" distL="0" distR="0">
            <wp:extent cx="2828925" cy="1685925"/>
            <wp:effectExtent l="0" t="0" r="9525" b="952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0"/>
          <w:strike w:val="0"/>
          <w:color w:val="FF0000"/>
          <w:spacing w:val="0"/>
          <w:sz w:val="28"/>
          <w:u w:val="none"/>
        </w:rPr>
        <w:drawing>
          <wp:inline distT="0" distB="0" distL="0" distR="0">
            <wp:extent cx="2819400" cy="1819275"/>
            <wp:effectExtent l="0" t="0" r="0" b="9525"/>
            <wp:docPr id="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Chars="200"/>
        <w:rPr>
          <w:rFonts w:hint="eastAsia" w:ascii="宋体" w:hAnsi="宋体" w:eastAsia="宋体" w:cs="宋体"/>
          <w:sz w:val="28"/>
          <w:lang w:val="en-US" w:eastAsia="zh-CN"/>
        </w:rPr>
      </w:pPr>
      <w:r>
        <w:rPr>
          <w:rFonts w:hint="eastAsia" w:ascii="宋体" w:hAnsi="宋体" w:eastAsia="宋体" w:cs="宋体"/>
          <w:sz w:val="28"/>
          <w:lang w:val="en-US" w:eastAsia="zh-CN"/>
        </w:rPr>
        <w:t>【已办任务】展示已完成</w:t>
      </w: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审核的企业数据。</w:t>
      </w:r>
    </w:p>
    <w:p>
      <w:pPr>
        <w:pBdr>
          <w:bottom w:val="none" w:color="auto" w:sz="0" w:space="0"/>
        </w:pBdr>
        <w:ind w:left="0" w:firstLineChars="200"/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最上面的查询区域，可根据“企业经营模式、企业名称、日期范围”这三项进行筛选，按需查询。</w:t>
      </w:r>
    </w:p>
    <w:p>
      <w:pPr>
        <w:ind w:left="0" w:firstLineChars="0"/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drawing>
          <wp:inline distT="0" distB="0" distL="0" distR="0">
            <wp:extent cx="5760720" cy="1868170"/>
            <wp:effectExtent l="0" t="0" r="11430" b="17780"/>
            <wp:docPr id="1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descrip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0" w:firstLineChars="0"/>
        <w:rPr>
          <w:rFonts w:ascii="宋体" w:hAnsi="宋体" w:eastAsia="宋体" w:cs="宋体"/>
          <w:i w:val="0"/>
          <w:strike w:val="0"/>
          <w:color w:val="FF0000"/>
          <w:spacing w:val="0"/>
          <w:sz w:val="28"/>
          <w:u w:val="none"/>
        </w:rPr>
      </w:pP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ab/>
      </w: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其中的“状态”是审核结果，分为“审核通过、审核不通过”，点击“</w:t>
      </w:r>
      <w:r>
        <w:rPr>
          <w:rFonts w:ascii="宋体" w:hAnsi="宋体" w:eastAsia="宋体" w:cs="宋体"/>
          <w:i w:val="0"/>
          <w:strike w:val="0"/>
          <w:color w:val="FF0000"/>
          <w:spacing w:val="0"/>
          <w:sz w:val="28"/>
          <w:u w:val="none"/>
        </w:rPr>
        <w:t>查看详情</w:t>
      </w:r>
      <w:r>
        <w:rPr>
          <w:rFonts w:ascii="宋体" w:hAnsi="宋体" w:eastAsia="宋体" w:cs="宋体"/>
          <w:i w:val="0"/>
          <w:strike w:val="0"/>
          <w:color w:val="000000"/>
          <w:spacing w:val="0"/>
          <w:sz w:val="28"/>
          <w:u w:val="none"/>
        </w:rPr>
        <w:t>”可以查看企业活动报名的详细信息，以及具体的审核意见。</w:t>
      </w:r>
    </w:p>
    <w:p>
      <w:pPr>
        <w:pBdr>
          <w:bottom w:val="none" w:color="auto" w:sz="0" w:space="0"/>
        </w:pBdr>
        <w:ind w:left="0" w:firstLineChars="0"/>
        <w:rPr>
          <w:rFonts w:hint="eastAsia" w:ascii="宋体" w:hAnsi="宋体" w:eastAsia="宋体" w:cs="宋体"/>
          <w:sz w:val="28"/>
          <w:lang w:val="en-US" w:eastAsia="zh-CN"/>
        </w:rPr>
      </w:pPr>
      <w:r>
        <w:rPr>
          <w:rFonts w:hint="eastAsia" w:ascii="宋体" w:hAnsi="宋体" w:eastAsia="宋体" w:cs="宋体"/>
          <w:sz w:val="28"/>
          <w:lang w:val="en-US" w:eastAsia="zh-CN"/>
        </w:rPr>
        <w:drawing>
          <wp:inline distT="0" distB="0" distL="0" distR="0">
            <wp:extent cx="5760720" cy="2453640"/>
            <wp:effectExtent l="0" t="0" r="11430" b="3810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sectPr>
      <w:pgSz w:w="11906" w:h="16838"/>
      <w:pgMar w:top="1361" w:right="1417" w:bottom="1361" w:left="1417" w:header="712" w:footer="85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norHAnsi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orEastAsia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国标黑体">
    <w:panose1 w:val="02000500000000000000"/>
    <w:charset w:val="86"/>
    <w:family w:val="auto"/>
    <w:pitch w:val="default"/>
    <w:sig w:usb0="00000001" w:usb1="08000000" w:usb2="00000000" w:usb3="00000000" w:csb0="00060007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行楷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魏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姚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EA59C"/>
    <w:multiLevelType w:val="multilevel"/>
    <w:tmpl w:val="FFFEA59C"/>
    <w:lvl w:ilvl="0" w:tentative="0">
      <w:start w:val="1"/>
      <w:numFmt w:val="decimal"/>
      <w:lvlText w:val="%1."/>
      <w:lvlJc w:val="left"/>
      <w:pPr>
        <w:ind w:left="336" w:hanging="336"/>
      </w:pPr>
    </w:lvl>
    <w:lvl w:ilvl="1" w:tentative="0">
      <w:start w:val="1"/>
      <w:numFmt w:val="decimal"/>
      <w:lvlText w:val="%1.%2."/>
      <w:lvlJc w:val="left"/>
      <w:pPr>
        <w:ind w:left="944" w:hanging="504"/>
      </w:pPr>
    </w:lvl>
    <w:lvl w:ilvl="2" w:tentative="0">
      <w:start w:val="1"/>
      <w:numFmt w:val="decimal"/>
      <w:lvlText w:val="%1.%2.%3."/>
      <w:lvlJc w:val="left"/>
      <w:pPr>
        <w:ind w:left="1552" w:hanging="672"/>
      </w:pPr>
    </w:lvl>
    <w:lvl w:ilvl="3" w:tentative="0">
      <w:start w:val="1"/>
      <w:numFmt w:val="decimal"/>
      <w:lvlText w:val="%1.%2.%3.%4."/>
      <w:lvlJc w:val="left"/>
      <w:pPr>
        <w:ind w:left="2160" w:hanging="840"/>
      </w:pPr>
    </w:lvl>
    <w:lvl w:ilvl="4" w:tentative="0">
      <w:start w:val="1"/>
      <w:numFmt w:val="decimal"/>
      <w:lvlText w:val="%1.%2.%3.%4.%5."/>
      <w:lvlJc w:val="left"/>
      <w:pPr>
        <w:ind w:left="2768" w:hanging="1008"/>
      </w:pPr>
    </w:lvl>
    <w:lvl w:ilvl="5" w:tentative="0">
      <w:start w:val="1"/>
      <w:numFmt w:val="decimal"/>
      <w:lvlText w:val="%1.%2.%3.%4.%5.%6."/>
      <w:lvlJc w:val="left"/>
      <w:pPr>
        <w:ind w:left="3376" w:hanging="1176"/>
      </w:pPr>
    </w:lvl>
    <w:lvl w:ilvl="6" w:tentative="0">
      <w:start w:val="1"/>
      <w:numFmt w:val="decimal"/>
      <w:lvlText w:val="%1.%2.%3.%4.%5.%6.%7."/>
      <w:lvlJc w:val="left"/>
      <w:pPr>
        <w:ind w:left="3984" w:hanging="1344"/>
      </w:pPr>
    </w:lvl>
    <w:lvl w:ilvl="7" w:tentative="0">
      <w:start w:val="1"/>
      <w:numFmt w:val="decimal"/>
      <w:lvlText w:val="%1.%2.%3.%4.%5.%6.%7.%8."/>
      <w:lvlJc w:val="left"/>
      <w:pPr>
        <w:ind w:left="4592" w:hanging="1512"/>
      </w:pPr>
    </w:lvl>
    <w:lvl w:ilvl="8" w:tentative="0">
      <w:start w:val="1"/>
      <w:numFmt w:val="decimal"/>
      <w:lvlText w:val="%1.%2.%3.%4.%5.%6.%7.%8.%9."/>
      <w:lvlJc w:val="left"/>
      <w:pPr>
        <w:ind w:left="5200" w:hanging="1680"/>
      </w:pPr>
    </w:lvl>
  </w:abstractNum>
  <w:abstractNum w:abstractNumId="1">
    <w:nsid w:val="0053208E"/>
    <w:multiLevelType w:val="multilevel"/>
    <w:tmpl w:val="0053208E"/>
    <w:lvl w:ilvl="0" w:tentative="0">
      <w:start w:val="2"/>
      <w:numFmt w:val="decimal"/>
      <w:lvlText w:val="%1."/>
      <w:lvlJc w:val="left"/>
      <w:pPr>
        <w:ind w:left="336" w:hanging="336"/>
      </w:pPr>
    </w:lvl>
    <w:lvl w:ilvl="1" w:tentative="0">
      <w:start w:val="1"/>
      <w:numFmt w:val="decimal"/>
      <w:lvlText w:val="%1.%2."/>
      <w:lvlJc w:val="left"/>
      <w:pPr>
        <w:ind w:left="944" w:hanging="504"/>
      </w:pPr>
    </w:lvl>
    <w:lvl w:ilvl="2" w:tentative="0">
      <w:start w:val="1"/>
      <w:numFmt w:val="decimal"/>
      <w:lvlText w:val="%1.%2.%3."/>
      <w:lvlJc w:val="left"/>
      <w:pPr>
        <w:ind w:left="1552" w:hanging="672"/>
      </w:pPr>
    </w:lvl>
    <w:lvl w:ilvl="3" w:tentative="0">
      <w:start w:val="1"/>
      <w:numFmt w:val="decimal"/>
      <w:lvlText w:val="%1.%2.%3.%4."/>
      <w:lvlJc w:val="left"/>
      <w:pPr>
        <w:ind w:left="2160" w:hanging="840"/>
      </w:pPr>
    </w:lvl>
    <w:lvl w:ilvl="4" w:tentative="0">
      <w:start w:val="1"/>
      <w:numFmt w:val="decimal"/>
      <w:lvlText w:val="%1.%2.%3.%4.%5."/>
      <w:lvlJc w:val="left"/>
      <w:pPr>
        <w:ind w:left="2768" w:hanging="1008"/>
      </w:pPr>
    </w:lvl>
    <w:lvl w:ilvl="5" w:tentative="0">
      <w:start w:val="1"/>
      <w:numFmt w:val="decimal"/>
      <w:lvlText w:val="%1.%2.%3.%4.%5.%6."/>
      <w:lvlJc w:val="left"/>
      <w:pPr>
        <w:ind w:left="3376" w:hanging="1176"/>
      </w:pPr>
    </w:lvl>
    <w:lvl w:ilvl="6" w:tentative="0">
      <w:start w:val="1"/>
      <w:numFmt w:val="decimal"/>
      <w:lvlText w:val="%1.%2.%3.%4.%5.%6.%7."/>
      <w:lvlJc w:val="left"/>
      <w:pPr>
        <w:ind w:left="3984" w:hanging="1344"/>
      </w:pPr>
    </w:lvl>
    <w:lvl w:ilvl="7" w:tentative="0">
      <w:start w:val="1"/>
      <w:numFmt w:val="decimal"/>
      <w:lvlText w:val="%1.%2.%3.%4.%5.%6.%7.%8."/>
      <w:lvlJc w:val="left"/>
      <w:pPr>
        <w:ind w:left="4592" w:hanging="1512"/>
      </w:pPr>
    </w:lvl>
    <w:lvl w:ilvl="8" w:tentative="0">
      <w:start w:val="1"/>
      <w:numFmt w:val="decimal"/>
      <w:lvlText w:val="%1.%2.%3.%4.%5.%6.%7.%8.%9."/>
      <w:lvlJc w:val="left"/>
      <w:pPr>
        <w:ind w:left="5200" w:hanging="16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documentProtection w:enforcement="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5DC74686"/>
    <w:rsid w:val="690045D2"/>
    <w:rsid w:val="77D52488"/>
    <w:rsid w:val="7B3D9FFC"/>
    <w:rsid w:val="7E3F0237"/>
    <w:rsid w:val="7F6315B8"/>
    <w:rsid w:val="7FAFA201"/>
    <w:rsid w:val="F8EFC5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norHAnsi" w:hAnsi="minorHAnsi" w:eastAsia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1"/>
    </w:pPr>
    <w:rPr>
      <w:b/>
      <w:bCs/>
      <w:color w:val="5C5C5C"/>
      <w:sz w:val="36"/>
      <w:szCs w:val="36"/>
    </w:rPr>
  </w:style>
  <w:style w:type="paragraph" w:styleId="5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Office_11.8.2.9958_F1E327BC-269C-435d-A152-05C5408002CA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2025-03-07T22:43:00Z</dcterms:created>
  <dc:creator>17966</dc:creator>
  <cp:lastModifiedBy>user</cp:lastModifiedBy>
  <dcterms:modified xsi:type="dcterms:W3CDTF">2025-03-18T17:12:24Z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